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79" w:rsidRPr="00C57F79" w:rsidRDefault="00C57F79" w:rsidP="00C57F79">
      <w:pPr>
        <w:spacing w:line="341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7F79">
        <w:rPr>
          <w:rFonts w:ascii="Times New Roman" w:hAnsi="Times New Roman" w:cs="Times New Roman"/>
          <w:b/>
          <w:sz w:val="28"/>
          <w:szCs w:val="28"/>
        </w:rPr>
        <w:t>ВНИМАНИЕ! АКТИВИЗИРУЮТСЯ КИБЕРМОШЕННИКИ</w:t>
      </w:r>
      <w:r w:rsidR="002F20B0">
        <w:rPr>
          <w:rFonts w:ascii="Times New Roman" w:hAnsi="Times New Roman" w:cs="Times New Roman"/>
          <w:b/>
          <w:sz w:val="28"/>
          <w:szCs w:val="28"/>
        </w:rPr>
        <w:t>!</w:t>
      </w:r>
    </w:p>
    <w:p w:rsidR="00C57F79" w:rsidRDefault="00C57F79" w:rsidP="00C57F79">
      <w:pPr>
        <w:spacing w:line="34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20B0" w:rsidRDefault="00C57F79" w:rsidP="00C57F79">
      <w:pPr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правоохранительных органов </w:t>
      </w:r>
      <w:r w:rsidRPr="00C57F79">
        <w:rPr>
          <w:rFonts w:ascii="Times New Roman" w:hAnsi="Times New Roman" w:cs="Times New Roman"/>
          <w:sz w:val="28"/>
          <w:szCs w:val="28"/>
        </w:rPr>
        <w:t>участились случаи противоправных действий в сфере информационных технологий, а именно хищений с банковских платежных карт и счетов физических и юридических лиц.</w:t>
      </w:r>
    </w:p>
    <w:p w:rsidR="00C57F79" w:rsidRPr="00C57F79" w:rsidRDefault="00C57F79" w:rsidP="00C57F79">
      <w:pPr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2F20B0">
        <w:rPr>
          <w:rFonts w:ascii="Times New Roman" w:hAnsi="Times New Roman" w:cs="Times New Roman"/>
          <w:sz w:val="28"/>
          <w:szCs w:val="28"/>
        </w:rPr>
        <w:t xml:space="preserve">из практики </w:t>
      </w:r>
      <w:r w:rsidRPr="00C57F79">
        <w:rPr>
          <w:rFonts w:ascii="Times New Roman" w:hAnsi="Times New Roman" w:cs="Times New Roman"/>
          <w:sz w:val="28"/>
          <w:szCs w:val="28"/>
        </w:rPr>
        <w:t>подобных фактов:</w:t>
      </w:r>
    </w:p>
    <w:p w:rsidR="00C57F79" w:rsidRPr="00C57F79" w:rsidRDefault="00C57F79" w:rsidP="00C57F79">
      <w:pPr>
        <w:pStyle w:val="a6"/>
        <w:numPr>
          <w:ilvl w:val="0"/>
          <w:numId w:val="3"/>
        </w:numPr>
        <w:tabs>
          <w:tab w:val="left" w:pos="993"/>
        </w:tabs>
        <w:spacing w:line="341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 xml:space="preserve">Злоумышленник после несанкционированного доступа к страницам пользователей в </w:t>
      </w:r>
      <w:r w:rsidRPr="002F20B0">
        <w:rPr>
          <w:rStyle w:val="20"/>
          <w:rFonts w:eastAsia="Microsoft Sans Serif"/>
          <w:b w:val="0"/>
          <w:sz w:val="28"/>
          <w:szCs w:val="28"/>
        </w:rPr>
        <w:t>социальных сетях</w:t>
      </w:r>
      <w:r w:rsidR="00215135" w:rsidRPr="00215135">
        <w:rPr>
          <w:rStyle w:val="20"/>
          <w:rFonts w:eastAsia="Microsoft Sans Serif"/>
          <w:b w:val="0"/>
          <w:sz w:val="28"/>
          <w:szCs w:val="28"/>
        </w:rPr>
        <w:t xml:space="preserve"> </w:t>
      </w:r>
      <w:r w:rsidRPr="00C57F79">
        <w:rPr>
          <w:rFonts w:ascii="Times New Roman" w:hAnsi="Times New Roman" w:cs="Times New Roman"/>
          <w:sz w:val="28"/>
          <w:szCs w:val="28"/>
        </w:rPr>
        <w:t xml:space="preserve">рассылает пользователям, находящимся в разделе </w:t>
      </w:r>
      <w:r w:rsidRPr="002F20B0">
        <w:rPr>
          <w:rStyle w:val="20"/>
          <w:rFonts w:eastAsia="Microsoft Sans Serif"/>
          <w:b w:val="0"/>
          <w:sz w:val="28"/>
          <w:szCs w:val="28"/>
        </w:rPr>
        <w:t>«Друзья»,</w:t>
      </w:r>
      <w:r w:rsidRPr="00C57F79">
        <w:rPr>
          <w:rFonts w:ascii="Times New Roman" w:hAnsi="Times New Roman" w:cs="Times New Roman"/>
          <w:sz w:val="28"/>
          <w:szCs w:val="28"/>
        </w:rPr>
        <w:t>сообщения, носящие, в себе просьбы в оказании помощи в переводе денежных средств под различными предлогами: «Привет, не мог ли ты одолжить мне денег, отдам через пару дней», «Привет, положи пожалуйста 10 рублей на телефон, я отдам», «Привет, можно я переведу тебе на карту свои деньги, а то у меня закончился срок действия карты (или не получ</w:t>
      </w:r>
      <w:r w:rsidR="00215135">
        <w:rPr>
          <w:rFonts w:ascii="Times New Roman" w:hAnsi="Times New Roman" w:cs="Times New Roman"/>
          <w:sz w:val="28"/>
          <w:szCs w:val="28"/>
        </w:rPr>
        <w:t xml:space="preserve">ается перевести на свою)». Далее, </w:t>
      </w:r>
      <w:r w:rsidRPr="00C57F79">
        <w:rPr>
          <w:rFonts w:ascii="Times New Roman" w:hAnsi="Times New Roman" w:cs="Times New Roman"/>
          <w:sz w:val="28"/>
          <w:szCs w:val="28"/>
        </w:rPr>
        <w:t xml:space="preserve"> неравнодушным пользователям он входит в доверие и якобы для перевода им денежных средств просит сообщить реквизиты банковских платежных карт и коды из емс-сообщений банка, после чего пользователь, будучи введенным в заблуждение относительно лица, осуществившего указанную рассылку, и не догадываясь о преступности его намерений, сообщает ему указанные сведения, ввиду чего злоумышленник получает доступ к денежным средствам пользователя и совершает их хищение. Проведя несанкционированную операцию по переводу денежных средств, злоумышленник зачастую сообщает пользователю, что у него что-то не получается и просит повторить указанные действия с какой-либо другой картой (родственников или знакомых).</w:t>
      </w:r>
    </w:p>
    <w:p w:rsidR="00C57F79" w:rsidRPr="002F20B0" w:rsidRDefault="00C57F79" w:rsidP="00B93866">
      <w:pPr>
        <w:pStyle w:val="a6"/>
        <w:numPr>
          <w:ilvl w:val="0"/>
          <w:numId w:val="3"/>
        </w:numPr>
        <w:tabs>
          <w:tab w:val="left" w:pos="993"/>
        </w:tabs>
        <w:spacing w:line="341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B0">
        <w:rPr>
          <w:rFonts w:ascii="Times New Roman" w:hAnsi="Times New Roman" w:cs="Times New Roman"/>
          <w:sz w:val="28"/>
          <w:szCs w:val="28"/>
        </w:rPr>
        <w:t xml:space="preserve">На торговой площадке «Куфар», «Барахолка», «Онлайнер» и т.д. злоумышленник находит объявление, размещенное пользователемо продаже какого-либо имущества, после чего в различных мессенджерах пишет указанному пользователю о том, что хотел бы приобрести его имущество, указанное в объявлении, однако по различным причинам не имеет возможности за ним приехать. Он предлагает произвести оплату путем перевода денежных средств на банковскую платежную карту продавца, и после того, как пользователь соглашается, высылает в его адрес ссылку с фишинговой (поддельной) страницей сайта какого-либо банковского учреждения либо службы доставки, например «Доставка Куфар», «Белпочта (ЕМС)», «курьерская служба (СДЭК)», «Европочта» и т.д. (страница может быть визуально схожа со страницей интернетбанкинга либо службы доставки, как правило, и отличается только символом в адресной строке доменного имени сайта). Переходя по указанной ссылке, пользователь не замечает, что находится не на действующей странице интернет-банкинга определенного банка либо службы доставки. В открывшемся окне на указанном сайте пользователю, как правило, предлагается ввести реквизиты банковской платежной карты, свои логин и </w:t>
      </w:r>
      <w:r w:rsidRPr="002F20B0">
        <w:rPr>
          <w:rFonts w:ascii="Times New Roman" w:hAnsi="Times New Roman" w:cs="Times New Roman"/>
          <w:sz w:val="28"/>
          <w:szCs w:val="28"/>
        </w:rPr>
        <w:lastRenderedPageBreak/>
        <w:t>пароль от интернет-банкинга, паспортные данные, CVV-код, а также коды из смс-сообщений банка. Введя указанную информацию, пользователю сообщается об ошибке либо отсутствии платежа. В это время, получив всю указанную информацию, злоумышленник вводит на действительном сайте банка, после чего получает доступ к денежным средствам пользователя и совершает их хищение. Проведя несанкционированную операцию по переводу денежных средств, злоумышленник зачастую сообщает пользователю, что у него что-то не получается и просит повторить указанные действия с какой-либо другой картой (родственников или знакомых).</w:t>
      </w:r>
    </w:p>
    <w:p w:rsidR="00C57F79" w:rsidRPr="00C57F79" w:rsidRDefault="00C57F79" w:rsidP="002F20B0">
      <w:pPr>
        <w:pStyle w:val="a6"/>
        <w:numPr>
          <w:ilvl w:val="0"/>
          <w:numId w:val="3"/>
        </w:numPr>
        <w:tabs>
          <w:tab w:val="left" w:pos="993"/>
        </w:tabs>
        <w:spacing w:line="341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 xml:space="preserve">На торговых площадках «Куфар», «Барахолка», «Онлайнер» и т.д. злоумышленник размещает объявление о продаже какого-либо имущества, пользующегося спросом, и выставляет цену зачастую ниже рыночной. Пользователи, увидевшие указанное объявление, пишут лицу, его разместившему, и в ходе переписки злоумышленник сообщает, что не имеет возможности встретиться для передачи указанного в объявлении имущества и предлагает воспользоваться услугами «Доставка Куфар», «Белпочта (ЕМС)», «курьерская служба (СДЭК)», «Европочта» и т.д. Получив согласие, злоумышленник высылает в адрес пользователя ссылку с фишинговой страницей сайта какого-либо вида доставки, где на указанном сайте пользователю, как правило, предлагается ввести реквизиты банковской карты для оплаты товара либо услуг курьера, либо паспортные данные, номер мобильного телефона, </w:t>
      </w:r>
      <w:r w:rsidRPr="002F20B0">
        <w:rPr>
          <w:rFonts w:ascii="Times New Roman" w:hAnsi="Times New Roman" w:cs="Times New Roman"/>
          <w:sz w:val="28"/>
          <w:szCs w:val="28"/>
        </w:rPr>
        <w:t>CVV</w:t>
      </w:r>
      <w:r w:rsidRPr="00C57F79">
        <w:rPr>
          <w:rFonts w:ascii="Times New Roman" w:hAnsi="Times New Roman" w:cs="Times New Roman"/>
          <w:sz w:val="28"/>
          <w:szCs w:val="28"/>
        </w:rPr>
        <w:t>-код, а также коды из смс-сообщений. После введения</w:t>
      </w:r>
      <w:r w:rsidR="00215135">
        <w:rPr>
          <w:rFonts w:ascii="Times New Roman" w:hAnsi="Times New Roman" w:cs="Times New Roman"/>
          <w:sz w:val="28"/>
          <w:szCs w:val="28"/>
        </w:rPr>
        <w:t xml:space="preserve"> </w:t>
      </w:r>
      <w:r w:rsidRPr="00C57F79">
        <w:rPr>
          <w:rFonts w:ascii="Times New Roman" w:hAnsi="Times New Roman" w:cs="Times New Roman"/>
          <w:sz w:val="28"/>
          <w:szCs w:val="28"/>
        </w:rPr>
        <w:t>указанной информации, пользователю, как правило, сообщается об ошибке либо сайт перестает загружаться (зависает). В это время, получив всю указанную информацию, злоумышленник вводит ее на действительном сайте банка, после чего получает доступ к денежным средствам пользователя и совершает их хищение. Проведя несанкционированную операцию по переводу денежных средств, злоумышленник зачастую сообщает пользователю, что у него что-то не получается и просит повторить указанные действия с какой-либо другой картой (родственников или знакомых).</w:t>
      </w:r>
    </w:p>
    <w:p w:rsidR="00C57F79" w:rsidRPr="00C57F79" w:rsidRDefault="00C57F79" w:rsidP="002F20B0">
      <w:pPr>
        <w:pStyle w:val="a6"/>
        <w:numPr>
          <w:ilvl w:val="0"/>
          <w:numId w:val="3"/>
        </w:numPr>
        <w:tabs>
          <w:tab w:val="left" w:pos="993"/>
        </w:tabs>
        <w:spacing w:line="341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 xml:space="preserve">На мобильный телефон физического лица поступает входящий звонок от злоумышленника. Как правило, в указанном способе злоумышленник пользуется сервисом по подмене номера телефона и указывает абонентский номер, принадлежащий какому-либо банку или схожий с ним. Далее злоумышленник представляется сотрудником банка (он может назвать пользователя по имени и отчеству, а также назвать часть номера банковской карты, либо информацию о недавно совершенных оплатах). Злоумышленник сообщает о подозрительных операциях по переводу денежных средств на крупные суммы на карт- счета иностранных банков либо иных лиц. Когда пользователь сообщает, что никаких операций он не производил, злоумышленник сообщает, что указанные операции необходимо заблокировать, в связи с чем просит пользователя сообщить отдельные реквизиты банковской </w:t>
      </w:r>
      <w:r w:rsidRPr="00C57F79">
        <w:rPr>
          <w:rFonts w:ascii="Times New Roman" w:hAnsi="Times New Roman" w:cs="Times New Roman"/>
          <w:sz w:val="28"/>
          <w:szCs w:val="28"/>
        </w:rPr>
        <w:lastRenderedPageBreak/>
        <w:t>платежной карты, либо паспортные данные, после чего сообщает, что в адрес пользователя он высылает смс-сообщения с кодами, которые ему необходимо будет назвать. В это время всю полученную информацию злоумышленник вводит на действительном сайте банка, после чего получает доступ к денежным средствам пользователя и совершает их хищение. (Вся запрашиваемая информация известна сотрудникам банка, и они не стали бы спрашивать ее в ходе телефонного разговора).</w:t>
      </w:r>
    </w:p>
    <w:p w:rsidR="00C57F79" w:rsidRPr="00C57F79" w:rsidRDefault="00C57F79" w:rsidP="00C57F79">
      <w:pPr>
        <w:pStyle w:val="70"/>
        <w:shd w:val="clear" w:color="auto" w:fill="auto"/>
        <w:spacing w:line="341" w:lineRule="exact"/>
        <w:ind w:firstLine="360"/>
        <w:jc w:val="both"/>
        <w:rPr>
          <w:sz w:val="28"/>
          <w:szCs w:val="28"/>
        </w:rPr>
      </w:pPr>
      <w:r w:rsidRPr="00C57F79">
        <w:rPr>
          <w:color w:val="000000"/>
          <w:sz w:val="28"/>
          <w:szCs w:val="28"/>
          <w:lang w:eastAsia="ru-RU" w:bidi="ru-RU"/>
        </w:rPr>
        <w:t>Для того, чтобы обезопасить себя и свои денежные средства от подобных способов хищения, необходимо:</w:t>
      </w:r>
    </w:p>
    <w:p w:rsidR="00C57F79" w:rsidRPr="00C57F79" w:rsidRDefault="00C57F79" w:rsidP="002F20B0">
      <w:pPr>
        <w:numPr>
          <w:ilvl w:val="0"/>
          <w:numId w:val="2"/>
        </w:numPr>
        <w:tabs>
          <w:tab w:val="left" w:pos="993"/>
        </w:tabs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 xml:space="preserve">Не разглашать логины, мобильные номера телефонов, пароли, ПИН-коды, реквизиты расчетных счетов и банковских платежных карт, секретные </w:t>
      </w:r>
      <w:r w:rsidRPr="00C57F79">
        <w:rPr>
          <w:rFonts w:ascii="Times New Roman" w:hAnsi="Times New Roman" w:cs="Times New Roman"/>
          <w:sz w:val="28"/>
          <w:szCs w:val="28"/>
          <w:lang w:val="en-US" w:eastAsia="en-US" w:bidi="en-US"/>
        </w:rPr>
        <w:t>CVC</w:t>
      </w:r>
      <w:r w:rsidRPr="00C57F79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C57F79">
        <w:rPr>
          <w:rFonts w:ascii="Times New Roman" w:hAnsi="Times New Roman" w:cs="Times New Roman"/>
          <w:sz w:val="28"/>
          <w:szCs w:val="28"/>
          <w:lang w:val="en-US" w:eastAsia="en-US" w:bidi="en-US"/>
        </w:rPr>
        <w:t>CW</w:t>
      </w:r>
      <w:r w:rsidRPr="00C57F7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C57F79">
        <w:rPr>
          <w:rFonts w:ascii="Times New Roman" w:hAnsi="Times New Roman" w:cs="Times New Roman"/>
          <w:sz w:val="28"/>
          <w:szCs w:val="28"/>
        </w:rPr>
        <w:t>коды, данные о последних платежах и сроке действия пластиковых карт третьим лицам.</w:t>
      </w:r>
    </w:p>
    <w:p w:rsidR="00C57F79" w:rsidRPr="00C57F79" w:rsidRDefault="00C57F79" w:rsidP="002F20B0">
      <w:pPr>
        <w:numPr>
          <w:ilvl w:val="0"/>
          <w:numId w:val="2"/>
        </w:numPr>
        <w:tabs>
          <w:tab w:val="left" w:pos="993"/>
        </w:tabs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 xml:space="preserve">В ходе использования карты подключить и использовать технологию «3D </w:t>
      </w:r>
      <w:r w:rsidRPr="002F20B0">
        <w:rPr>
          <w:rFonts w:ascii="Times New Roman" w:hAnsi="Times New Roman" w:cs="Times New Roman"/>
          <w:sz w:val="28"/>
          <w:szCs w:val="28"/>
        </w:rPr>
        <w:t>Secure</w:t>
      </w:r>
      <w:r w:rsidRPr="00C57F79">
        <w:rPr>
          <w:rFonts w:ascii="Times New Roman" w:hAnsi="Times New Roman" w:cs="Times New Roman"/>
          <w:sz w:val="28"/>
          <w:szCs w:val="28"/>
        </w:rPr>
        <w:t xml:space="preserve">». На настоящий момент это самая современная технология обеспечения безопасности платежей по карточкам в сети интернет. Позволяет идентифицировать подлинность держателя карты, осуществляющего операцию, и максимально снизить риск мошенничества по карте. При использовании этой технологии держатель банковской карты подтверждает каждую операцию по своей карте специальным одноразовым паролем (кодом, сеансовым ключом), который он получает в виде </w:t>
      </w:r>
      <w:r w:rsidRPr="002F20B0">
        <w:rPr>
          <w:rFonts w:ascii="Times New Roman" w:hAnsi="Times New Roman" w:cs="Times New Roman"/>
          <w:sz w:val="28"/>
          <w:szCs w:val="28"/>
        </w:rPr>
        <w:t>SMS</w:t>
      </w:r>
      <w:r w:rsidRPr="00C57F79">
        <w:rPr>
          <w:rFonts w:ascii="Times New Roman" w:hAnsi="Times New Roman" w:cs="Times New Roman"/>
          <w:sz w:val="28"/>
          <w:szCs w:val="28"/>
        </w:rPr>
        <w:t>-сообщения на свой мобильный телефон.</w:t>
      </w:r>
    </w:p>
    <w:p w:rsidR="00C57F79" w:rsidRPr="00C57F79" w:rsidRDefault="00C57F79" w:rsidP="002F20B0">
      <w:pPr>
        <w:numPr>
          <w:ilvl w:val="0"/>
          <w:numId w:val="2"/>
        </w:numPr>
        <w:tabs>
          <w:tab w:val="left" w:pos="993"/>
        </w:tabs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 xml:space="preserve">Исключить передачу посторонним лицам полученные в </w:t>
      </w:r>
      <w:r w:rsidRPr="002F20B0">
        <w:rPr>
          <w:rFonts w:ascii="Times New Roman" w:hAnsi="Times New Roman" w:cs="Times New Roman"/>
          <w:sz w:val="28"/>
          <w:szCs w:val="28"/>
        </w:rPr>
        <w:t>SMS</w:t>
      </w:r>
      <w:r w:rsidRPr="00C57F79">
        <w:rPr>
          <w:rFonts w:ascii="Times New Roman" w:hAnsi="Times New Roman" w:cs="Times New Roman"/>
          <w:sz w:val="28"/>
          <w:szCs w:val="28"/>
        </w:rPr>
        <w:t>- сообщениях временные пароли (коды, сеансовые ключи) для подтверждения операций, а также своих банковских карт каким бы то ни было способом.</w:t>
      </w:r>
    </w:p>
    <w:p w:rsidR="00C57F79" w:rsidRPr="00C57F79" w:rsidRDefault="00C57F79" w:rsidP="002F20B0">
      <w:pPr>
        <w:numPr>
          <w:ilvl w:val="0"/>
          <w:numId w:val="2"/>
        </w:numPr>
        <w:tabs>
          <w:tab w:val="left" w:pos="993"/>
        </w:tabs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 xml:space="preserve">Вводить секретные данные только на сайтах, защищённых сертификатами безопасности и механизмами шифрования. Доменные имена этих ресурсов в адресной строке каждого браузера начинаются с </w:t>
      </w:r>
      <w:r w:rsidRPr="002F20B0">
        <w:rPr>
          <w:rFonts w:ascii="Times New Roman" w:hAnsi="Times New Roman" w:cs="Times New Roman"/>
          <w:sz w:val="28"/>
          <w:szCs w:val="28"/>
        </w:rPr>
        <w:t>https</w:t>
      </w:r>
      <w:r w:rsidRPr="00C57F79">
        <w:rPr>
          <w:rFonts w:ascii="Times New Roman" w:hAnsi="Times New Roman" w:cs="Times New Roman"/>
          <w:sz w:val="28"/>
          <w:szCs w:val="28"/>
        </w:rPr>
        <w:t>://.</w:t>
      </w:r>
    </w:p>
    <w:p w:rsidR="00C57F79" w:rsidRPr="00C57F79" w:rsidRDefault="00C57F79" w:rsidP="002F20B0">
      <w:pPr>
        <w:numPr>
          <w:ilvl w:val="0"/>
          <w:numId w:val="2"/>
        </w:numPr>
        <w:tabs>
          <w:tab w:val="left" w:pos="993"/>
        </w:tabs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>Производить регулярный мониторинг выполненных операций, используя раздел с историей платежей.</w:t>
      </w:r>
    </w:p>
    <w:p w:rsidR="00C57F79" w:rsidRPr="00C57F79" w:rsidRDefault="00C57F79" w:rsidP="002F20B0">
      <w:pPr>
        <w:numPr>
          <w:ilvl w:val="0"/>
          <w:numId w:val="2"/>
        </w:numPr>
        <w:tabs>
          <w:tab w:val="left" w:pos="993"/>
        </w:tabs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>Не отказываться от дополнительного уровня безопасности (системы многоуровневой аутентификации).</w:t>
      </w:r>
    </w:p>
    <w:p w:rsidR="00C57F79" w:rsidRPr="00C57F79" w:rsidRDefault="00C57F79" w:rsidP="002F20B0">
      <w:pPr>
        <w:numPr>
          <w:ilvl w:val="0"/>
          <w:numId w:val="2"/>
        </w:numPr>
        <w:tabs>
          <w:tab w:val="left" w:pos="993"/>
        </w:tabs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>Подобрать сложный пароль, используя набор цифр, заглавных и строчных букв, который будет понятен лишь владельцу аккаунта. Менять пароль каждые 2-4 недели, если пользуетесь чужими компьютерами для входа в систему интернет-банкинга.</w:t>
      </w:r>
    </w:p>
    <w:p w:rsidR="00C57F79" w:rsidRPr="00C57F79" w:rsidRDefault="00C57F79" w:rsidP="002F20B0">
      <w:pPr>
        <w:numPr>
          <w:ilvl w:val="0"/>
          <w:numId w:val="2"/>
        </w:numPr>
        <w:tabs>
          <w:tab w:val="left" w:pos="993"/>
        </w:tabs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>Не использовать автоматическое запоминание паролей в браузере, если к персональному компьютеру открыт доступ посторонним лицам или для входа на сайт пользуется общественный компьютер.</w:t>
      </w:r>
    </w:p>
    <w:p w:rsidR="00C57F79" w:rsidRPr="00C57F79" w:rsidRDefault="00C57F79" w:rsidP="002F20B0">
      <w:pPr>
        <w:numPr>
          <w:ilvl w:val="0"/>
          <w:numId w:val="2"/>
        </w:numPr>
        <w:tabs>
          <w:tab w:val="left" w:pos="993"/>
        </w:tabs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>В ходе использования интернет-банкинга устанавливать антивирусную защиту, своевременно обновляя базы данных вирусов и шпионских утилит.</w:t>
      </w:r>
    </w:p>
    <w:p w:rsidR="00C57F79" w:rsidRPr="00C57F79" w:rsidRDefault="00C57F79" w:rsidP="002F20B0">
      <w:pPr>
        <w:numPr>
          <w:ilvl w:val="0"/>
          <w:numId w:val="2"/>
        </w:numPr>
        <w:tabs>
          <w:tab w:val="left" w:pos="1134"/>
        </w:tabs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79">
        <w:rPr>
          <w:rFonts w:ascii="Times New Roman" w:hAnsi="Times New Roman" w:cs="Times New Roman"/>
          <w:sz w:val="28"/>
          <w:szCs w:val="28"/>
        </w:rPr>
        <w:t xml:space="preserve">Вход в личный кабинет на сайте интернет-банкинга привязать к </w:t>
      </w:r>
      <w:r w:rsidRPr="002F20B0">
        <w:rPr>
          <w:rFonts w:ascii="Times New Roman" w:hAnsi="Times New Roman" w:cs="Times New Roman"/>
          <w:sz w:val="28"/>
          <w:szCs w:val="28"/>
        </w:rPr>
        <w:t>MAC</w:t>
      </w:r>
      <w:r w:rsidRPr="00C57F7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20B0">
        <w:rPr>
          <w:rFonts w:ascii="Times New Roman" w:hAnsi="Times New Roman" w:cs="Times New Roman"/>
          <w:sz w:val="28"/>
          <w:szCs w:val="28"/>
        </w:rPr>
        <w:t>IP</w:t>
      </w:r>
      <w:r w:rsidRPr="00C57F79">
        <w:rPr>
          <w:rFonts w:ascii="Times New Roman" w:hAnsi="Times New Roman" w:cs="Times New Roman"/>
          <w:sz w:val="28"/>
          <w:szCs w:val="28"/>
        </w:rPr>
        <w:t>-адресу. Это действие обеспечит максимальный уровень безопасности.</w:t>
      </w:r>
    </w:p>
    <w:p w:rsidR="002F20B0" w:rsidRDefault="002F20B0" w:rsidP="00C57F79">
      <w:pPr>
        <w:pStyle w:val="110"/>
        <w:shd w:val="clear" w:color="auto" w:fill="auto"/>
        <w:ind w:firstLine="360"/>
        <w:rPr>
          <w:color w:val="000000"/>
          <w:sz w:val="28"/>
          <w:szCs w:val="28"/>
          <w:lang w:eastAsia="ru-RU" w:bidi="ru-RU"/>
        </w:rPr>
      </w:pPr>
    </w:p>
    <w:p w:rsidR="00C57F79" w:rsidRPr="00C57F79" w:rsidRDefault="00C57F79" w:rsidP="00C57F79">
      <w:pPr>
        <w:pStyle w:val="110"/>
        <w:shd w:val="clear" w:color="auto" w:fill="auto"/>
        <w:ind w:firstLine="360"/>
        <w:rPr>
          <w:sz w:val="28"/>
          <w:szCs w:val="28"/>
        </w:rPr>
      </w:pPr>
      <w:r w:rsidRPr="00C57F79">
        <w:rPr>
          <w:color w:val="000000"/>
          <w:sz w:val="28"/>
          <w:szCs w:val="28"/>
          <w:lang w:eastAsia="ru-RU" w:bidi="ru-RU"/>
        </w:rPr>
        <w:t>Обраща</w:t>
      </w:r>
      <w:r w:rsidR="002F20B0">
        <w:rPr>
          <w:color w:val="000000"/>
          <w:sz w:val="28"/>
          <w:szCs w:val="28"/>
          <w:lang w:eastAsia="ru-RU" w:bidi="ru-RU"/>
        </w:rPr>
        <w:t>ется</w:t>
      </w:r>
      <w:r w:rsidRPr="00C57F79">
        <w:rPr>
          <w:color w:val="000000"/>
          <w:sz w:val="28"/>
          <w:szCs w:val="28"/>
          <w:lang w:eastAsia="ru-RU" w:bidi="ru-RU"/>
        </w:rPr>
        <w:t xml:space="preserve"> особое внимание на то, что в случае обнаружения утерянной кем-либо банковской платежной карты не стоит выкладывать ее фотографию в сети интернет с целью поиска владельца. Информации, имеющейся на изображении карты, достаточно для совершения операций с использованием этих данных без ведома владельца банковской платежной карты, чем и пользуются злоумышленники.</w:t>
      </w:r>
    </w:p>
    <w:p w:rsidR="00FC6F22" w:rsidRPr="00C57F79" w:rsidRDefault="00FC6F22" w:rsidP="00C57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6F22" w:rsidRPr="00C57F79" w:rsidSect="00C57F79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D3" w:rsidRDefault="004F0BD3">
      <w:r>
        <w:separator/>
      </w:r>
    </w:p>
  </w:endnote>
  <w:endnote w:type="continuationSeparator" w:id="1">
    <w:p w:rsidR="004F0BD3" w:rsidRDefault="004F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D3" w:rsidRDefault="004F0BD3">
      <w:r>
        <w:separator/>
      </w:r>
    </w:p>
  </w:footnote>
  <w:footnote w:type="continuationSeparator" w:id="1">
    <w:p w:rsidR="004F0BD3" w:rsidRDefault="004F0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E4" w:rsidRDefault="005D7786">
    <w:pPr>
      <w:rPr>
        <w:sz w:val="2"/>
        <w:szCs w:val="2"/>
      </w:rPr>
    </w:pPr>
    <w:r w:rsidRPr="005D778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6" type="#_x0000_t202" style="position:absolute;margin-left:32.9pt;margin-top:34.65pt;width:5.3pt;height:10.9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HnwwIAAKs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" filled="f" stroked="f">
          <v:textbox style="mso-fit-shape-to-text:t" inset="0,0,0,0">
            <w:txbxContent>
              <w:p w:rsidR="00DE7DE4" w:rsidRDefault="005D7786">
                <w:r w:rsidRPr="005D7786">
                  <w:fldChar w:fldCharType="begin"/>
                </w:r>
                <w:r w:rsidR="002F20B0">
                  <w:instrText xml:space="preserve"> PAGE \* MERGEFORMAT </w:instrText>
                </w:r>
                <w:r w:rsidRPr="005D7786">
                  <w:fldChar w:fldCharType="separate"/>
                </w:r>
                <w:r w:rsidR="002F20B0" w:rsidRPr="00D7098E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E4" w:rsidRDefault="005D7786">
    <w:pPr>
      <w:rPr>
        <w:sz w:val="2"/>
        <w:szCs w:val="2"/>
      </w:rPr>
    </w:pPr>
    <w:r w:rsidRPr="005D778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margin-left:823.75pt;margin-top:37.55pt;width:5.3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" filled="f" stroked="f">
          <v:textbox style="mso-fit-shape-to-text:t" inset="0,0,0,0">
            <w:txbxContent>
              <w:p w:rsidR="00DE7DE4" w:rsidRDefault="005D7786">
                <w:r w:rsidRPr="005D7786">
                  <w:fldChar w:fldCharType="begin"/>
                </w:r>
                <w:r w:rsidR="002F20B0">
                  <w:instrText xml:space="preserve"> PAGE \* MERGEFORMAT </w:instrText>
                </w:r>
                <w:r w:rsidRPr="005D7786">
                  <w:fldChar w:fldCharType="separate"/>
                </w:r>
                <w:r w:rsidR="00215135" w:rsidRPr="00215135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D59"/>
    <w:multiLevelType w:val="multilevel"/>
    <w:tmpl w:val="A1246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D41D0"/>
    <w:multiLevelType w:val="multilevel"/>
    <w:tmpl w:val="2940D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A740D9"/>
    <w:multiLevelType w:val="hybridMultilevel"/>
    <w:tmpl w:val="FB8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57F79"/>
    <w:rsid w:val="00215135"/>
    <w:rsid w:val="002F20B0"/>
    <w:rsid w:val="00326F55"/>
    <w:rsid w:val="00382B86"/>
    <w:rsid w:val="004F0BD3"/>
    <w:rsid w:val="005D7786"/>
    <w:rsid w:val="00927469"/>
    <w:rsid w:val="009C1268"/>
    <w:rsid w:val="00C57F79"/>
    <w:rsid w:val="00C76761"/>
    <w:rsid w:val="00FC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F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F79"/>
    <w:pPr>
      <w:spacing w:after="0" w:line="240" w:lineRule="auto"/>
    </w:pPr>
  </w:style>
  <w:style w:type="character" w:customStyle="1" w:styleId="2">
    <w:name w:val="Основной текст (2)_"/>
    <w:basedOn w:val="a0"/>
    <w:rsid w:val="00C57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C57F7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4">
    <w:name w:val="Колонтитул_"/>
    <w:basedOn w:val="a0"/>
    <w:rsid w:val="00C57F7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C57F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57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57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57F79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7F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10">
    <w:name w:val="Основной текст (11)"/>
    <w:basedOn w:val="a"/>
    <w:link w:val="11"/>
    <w:rsid w:val="00C57F79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styleId="a6">
    <w:name w:val="List Paragraph"/>
    <w:basedOn w:val="a"/>
    <w:uiPriority w:val="34"/>
    <w:qFormat/>
    <w:rsid w:val="00C57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Чабровский</dc:creator>
  <cp:keywords/>
  <dc:description/>
  <cp:lastModifiedBy>Admin</cp:lastModifiedBy>
  <cp:revision>4</cp:revision>
  <dcterms:created xsi:type="dcterms:W3CDTF">2021-04-02T06:40:00Z</dcterms:created>
  <dcterms:modified xsi:type="dcterms:W3CDTF">2021-04-02T06:43:00Z</dcterms:modified>
</cp:coreProperties>
</file>